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D52" w:rsidRDefault="00833D52">
      <w:pPr>
        <w:rPr>
          <w:rFonts w:hint="eastAsia"/>
        </w:rPr>
      </w:pPr>
      <w:r>
        <w:t>附件</w:t>
      </w:r>
      <w:r>
        <w:t xml:space="preserve"> </w:t>
      </w:r>
    </w:p>
    <w:p w:rsidR="00833D52" w:rsidRDefault="00833D52" w:rsidP="00833D52">
      <w:pPr>
        <w:jc w:val="center"/>
        <w:rPr>
          <w:rFonts w:hint="eastAsia"/>
          <w:b/>
          <w:sz w:val="24"/>
          <w:szCs w:val="24"/>
        </w:rPr>
      </w:pPr>
      <w:r w:rsidRPr="00833D52">
        <w:rPr>
          <w:b/>
          <w:sz w:val="24"/>
          <w:szCs w:val="24"/>
        </w:rPr>
        <w:t>深圳证券交易所上市公司风险分类管理办法</w:t>
      </w:r>
    </w:p>
    <w:p w:rsidR="00833D52" w:rsidRPr="00833D52" w:rsidRDefault="00833D52" w:rsidP="00833D52">
      <w:pPr>
        <w:jc w:val="center"/>
        <w:rPr>
          <w:rFonts w:hint="eastAsia"/>
          <w:b/>
          <w:sz w:val="24"/>
          <w:szCs w:val="24"/>
        </w:rPr>
      </w:pPr>
    </w:p>
    <w:p w:rsidR="00833D52" w:rsidRPr="00833D52" w:rsidRDefault="00833D52" w:rsidP="00833D52">
      <w:pPr>
        <w:jc w:val="center"/>
        <w:rPr>
          <w:rFonts w:hint="eastAsia"/>
          <w:b/>
        </w:rPr>
      </w:pPr>
      <w:r w:rsidRPr="00833D52">
        <w:rPr>
          <w:b/>
        </w:rPr>
        <w:t>第一章</w:t>
      </w:r>
      <w:r w:rsidRPr="00833D52">
        <w:rPr>
          <w:b/>
        </w:rPr>
        <w:t xml:space="preserve"> </w:t>
      </w:r>
      <w:r w:rsidRPr="00833D52">
        <w:rPr>
          <w:b/>
        </w:rPr>
        <w:t>总</w:t>
      </w:r>
      <w:r w:rsidRPr="00833D52">
        <w:rPr>
          <w:b/>
        </w:rPr>
        <w:t xml:space="preserve"> </w:t>
      </w:r>
      <w:r w:rsidRPr="00833D52">
        <w:rPr>
          <w:b/>
        </w:rPr>
        <w:t>则</w:t>
      </w:r>
    </w:p>
    <w:p w:rsidR="00833D52" w:rsidRDefault="00833D52" w:rsidP="00833D52">
      <w:pPr>
        <w:ind w:firstLineChars="200" w:firstLine="422"/>
        <w:rPr>
          <w:rFonts w:hint="eastAsia"/>
        </w:rPr>
      </w:pPr>
      <w:r w:rsidRPr="00833D52">
        <w:rPr>
          <w:b/>
        </w:rPr>
        <w:t>第一条</w:t>
      </w:r>
      <w:r>
        <w:t xml:space="preserve"> </w:t>
      </w:r>
      <w:r>
        <w:t>为推进上市公司分类监管、精准监管、科技监管，健全风险</w:t>
      </w:r>
      <w:proofErr w:type="gramStart"/>
      <w:r>
        <w:t>防控制</w:t>
      </w:r>
      <w:proofErr w:type="gramEnd"/>
      <w:r>
        <w:t>度，提升一线监管效能，促进上市公司</w:t>
      </w:r>
      <w:r>
        <w:t xml:space="preserve"> </w:t>
      </w:r>
      <w:r>
        <w:t>提高信息披露质量和规范运作水平，推动上市公司实现高质量发展，根据《深圳证券交易所股票上市规则》《深圳证券</w:t>
      </w:r>
      <w:r>
        <w:t xml:space="preserve"> </w:t>
      </w:r>
      <w:r>
        <w:t>交易所创业板股票上市规则》等有关规定，制定本办法。</w:t>
      </w:r>
      <w:r>
        <w:t xml:space="preserve"> </w:t>
      </w:r>
    </w:p>
    <w:p w:rsidR="00833D52" w:rsidRDefault="00833D52" w:rsidP="00833D52">
      <w:pPr>
        <w:ind w:firstLineChars="200" w:firstLine="422"/>
        <w:rPr>
          <w:rFonts w:hint="eastAsia"/>
        </w:rPr>
      </w:pPr>
      <w:r w:rsidRPr="00833D52">
        <w:rPr>
          <w:b/>
        </w:rPr>
        <w:t>第二条</w:t>
      </w:r>
      <w:r>
        <w:t xml:space="preserve"> </w:t>
      </w:r>
      <w:r>
        <w:t>本所遵循</w:t>
      </w:r>
      <w:r>
        <w:t>“</w:t>
      </w:r>
      <w:r>
        <w:t>统一标准、科学分类、动态管理</w:t>
      </w:r>
      <w:r>
        <w:rPr>
          <w:rFonts w:hint="eastAsia"/>
        </w:rPr>
        <w:t>、</w:t>
      </w:r>
      <w:r>
        <w:t>依法监管</w:t>
      </w:r>
      <w:r>
        <w:t>”</w:t>
      </w:r>
      <w:r>
        <w:t>的原则，以分类评级标准为基础，多角度、全链</w:t>
      </w:r>
      <w:r>
        <w:t xml:space="preserve"> </w:t>
      </w:r>
      <w:r>
        <w:t>条监测上市公司风险及规范运作情况，将上市公司划分为不同的分类等级，并根据分类结果进行差异化监管。</w:t>
      </w:r>
      <w:r>
        <w:t xml:space="preserve"> </w:t>
      </w:r>
    </w:p>
    <w:p w:rsidR="00833D52" w:rsidRDefault="00833D52" w:rsidP="00833D52">
      <w:pPr>
        <w:ind w:firstLineChars="200" w:firstLine="422"/>
        <w:rPr>
          <w:rFonts w:hint="eastAsia"/>
        </w:rPr>
      </w:pPr>
      <w:r w:rsidRPr="00833D52">
        <w:rPr>
          <w:b/>
        </w:rPr>
        <w:t>第三条</w:t>
      </w:r>
      <w:r>
        <w:t xml:space="preserve"> </w:t>
      </w:r>
      <w:r>
        <w:t>本所定期评估、优化分类评级标准，不断提高</w:t>
      </w:r>
      <w:r>
        <w:t>分类等级划分的科学性及准确性</w:t>
      </w:r>
      <w:r>
        <w:rPr>
          <w:rFonts w:hint="eastAsia"/>
        </w:rPr>
        <w:t>。</w:t>
      </w:r>
    </w:p>
    <w:p w:rsidR="00833D52" w:rsidRDefault="00833D52" w:rsidP="00833D52">
      <w:pPr>
        <w:ind w:firstLineChars="200" w:firstLine="422"/>
        <w:rPr>
          <w:rFonts w:hint="eastAsia"/>
        </w:rPr>
      </w:pPr>
      <w:r w:rsidRPr="00833D52">
        <w:rPr>
          <w:b/>
        </w:rPr>
        <w:t>第四条</w:t>
      </w:r>
      <w:r>
        <w:t xml:space="preserve"> </w:t>
      </w:r>
      <w:r>
        <w:t>本所对上市公司分类等级的评价结果并不代表本所对上市公司股票的价格、投资价值或者投资者的收益</w:t>
      </w:r>
      <w:proofErr w:type="gramStart"/>
      <w:r>
        <w:t>作出</w:t>
      </w:r>
      <w:proofErr w:type="gramEnd"/>
      <w:r>
        <w:t>实质性判断或保证，也不构成任何投资建议。</w:t>
      </w:r>
      <w:r>
        <w:t xml:space="preserve"> </w:t>
      </w:r>
    </w:p>
    <w:p w:rsidR="00833D52" w:rsidRPr="00833D52" w:rsidRDefault="00833D52" w:rsidP="00833D52">
      <w:pPr>
        <w:ind w:firstLineChars="200" w:firstLine="422"/>
        <w:jc w:val="center"/>
        <w:rPr>
          <w:rFonts w:hint="eastAsia"/>
          <w:b/>
        </w:rPr>
      </w:pPr>
      <w:r w:rsidRPr="00833D52">
        <w:rPr>
          <w:b/>
        </w:rPr>
        <w:t>第二章</w:t>
      </w:r>
      <w:r w:rsidRPr="00833D52">
        <w:rPr>
          <w:b/>
        </w:rPr>
        <w:t xml:space="preserve"> </w:t>
      </w:r>
      <w:r w:rsidRPr="00833D52">
        <w:rPr>
          <w:b/>
        </w:rPr>
        <w:t>分类评级标准</w:t>
      </w:r>
    </w:p>
    <w:p w:rsidR="00833D52" w:rsidRDefault="00833D52" w:rsidP="00833D52">
      <w:pPr>
        <w:ind w:firstLineChars="200" w:firstLine="422"/>
        <w:rPr>
          <w:rFonts w:hint="eastAsia"/>
        </w:rPr>
      </w:pPr>
      <w:r w:rsidRPr="00833D52">
        <w:rPr>
          <w:b/>
        </w:rPr>
        <w:t>第五条</w:t>
      </w:r>
      <w:r w:rsidRPr="00833D52">
        <w:rPr>
          <w:b/>
        </w:rPr>
        <w:t xml:space="preserve"> </w:t>
      </w:r>
      <w:r>
        <w:t>本办法按照上市公司风险严重程度和受监管</w:t>
      </w:r>
      <w:r>
        <w:t xml:space="preserve"> </w:t>
      </w:r>
      <w:r>
        <w:t>关注程度不同，将上市公司从高到低依次分为高风险类、次高风险类、关注类、正常类四个等级。</w:t>
      </w:r>
      <w:r>
        <w:t xml:space="preserve"> </w:t>
      </w:r>
    </w:p>
    <w:p w:rsidR="00833D52" w:rsidRDefault="00833D52" w:rsidP="00833D52">
      <w:pPr>
        <w:ind w:firstLineChars="200" w:firstLine="422"/>
        <w:rPr>
          <w:rFonts w:hint="eastAsia"/>
        </w:rPr>
      </w:pPr>
      <w:r w:rsidRPr="00833D52">
        <w:rPr>
          <w:b/>
        </w:rPr>
        <w:t>第六条</w:t>
      </w:r>
      <w:r>
        <w:t xml:space="preserve"> </w:t>
      </w:r>
      <w:r>
        <w:t>本所从财务舞弊风险、经营风险、治理及运作</w:t>
      </w:r>
      <w:r>
        <w:t xml:space="preserve"> </w:t>
      </w:r>
      <w:r>
        <w:t>风险、市场风险、退</w:t>
      </w:r>
      <w:proofErr w:type="gramStart"/>
      <w:r>
        <w:t>市风险</w:t>
      </w:r>
      <w:proofErr w:type="gramEnd"/>
      <w:r>
        <w:t>五个维度对上市公司风险等级进行评估分类，评级指标包括基础类指标及本办法中第七条至第九条列示的触发类指标。其中，基础性指标以上市公司日常运作及财务数据为基础并结合行业特点进行设置。</w:t>
      </w:r>
      <w:r>
        <w:t xml:space="preserve"> </w:t>
      </w:r>
    </w:p>
    <w:p w:rsidR="00833D52" w:rsidRDefault="00833D52" w:rsidP="00833D52">
      <w:pPr>
        <w:ind w:firstLineChars="200" w:firstLine="420"/>
        <w:rPr>
          <w:rFonts w:hint="eastAsia"/>
        </w:rPr>
      </w:pPr>
      <w:r>
        <w:t>本所通过对基础类指标进行不同的风险赋权，结合触发类指标计算各公司的风险值</w:t>
      </w:r>
      <w:r>
        <w:t>,</w:t>
      </w:r>
      <w:r>
        <w:t>并综合考虑公司所处行业特性、</w:t>
      </w:r>
      <w:r>
        <w:t xml:space="preserve"> </w:t>
      </w:r>
      <w:r>
        <w:t>公司特性、日常监管情况等调整、确定上市公司的分类等级</w:t>
      </w:r>
      <w:r>
        <w:rPr>
          <w:rFonts w:hint="eastAsia"/>
        </w:rPr>
        <w:t>。</w:t>
      </w:r>
    </w:p>
    <w:p w:rsidR="00833D52" w:rsidRDefault="00833D52" w:rsidP="00833D52">
      <w:pPr>
        <w:ind w:firstLineChars="200" w:firstLine="422"/>
        <w:rPr>
          <w:rFonts w:hint="eastAsia"/>
        </w:rPr>
      </w:pPr>
      <w:r w:rsidRPr="00833D52">
        <w:rPr>
          <w:b/>
        </w:rPr>
        <w:t>第七条</w:t>
      </w:r>
      <w:r>
        <w:t xml:space="preserve"> </w:t>
      </w:r>
      <w:r>
        <w:t>上市公司存在下列情形之一的，其分类等级不</w:t>
      </w:r>
      <w:r>
        <w:t xml:space="preserve"> </w:t>
      </w:r>
      <w:r>
        <w:t>得为正常类：</w:t>
      </w:r>
      <w:r>
        <w:t xml:space="preserve"> </w:t>
      </w:r>
    </w:p>
    <w:p w:rsidR="00833D52" w:rsidRDefault="00833D52" w:rsidP="00833D52">
      <w:pPr>
        <w:ind w:firstLineChars="200" w:firstLine="420"/>
        <w:rPr>
          <w:rFonts w:hint="eastAsia"/>
        </w:rPr>
      </w:pPr>
      <w:r>
        <w:t>（一）涉嫌存在违法违规行为；</w:t>
      </w:r>
      <w:r>
        <w:t xml:space="preserve"> </w:t>
      </w:r>
    </w:p>
    <w:p w:rsidR="00833D52" w:rsidRDefault="00833D52" w:rsidP="00833D52">
      <w:pPr>
        <w:ind w:firstLineChars="200" w:firstLine="420"/>
        <w:rPr>
          <w:rFonts w:hint="eastAsia"/>
        </w:rPr>
      </w:pPr>
      <w:r>
        <w:t>（二）存在未决重大诉讼、仲裁事项且可能对公司日常经营造成较大影响，但公司作为原告的除外；</w:t>
      </w:r>
      <w:r>
        <w:t xml:space="preserve"> </w:t>
      </w:r>
    </w:p>
    <w:p w:rsidR="00833D52" w:rsidRDefault="00833D52" w:rsidP="00833D52">
      <w:pPr>
        <w:ind w:firstLineChars="200" w:firstLine="420"/>
        <w:rPr>
          <w:rFonts w:hint="eastAsia"/>
        </w:rPr>
      </w:pPr>
      <w:r>
        <w:t>（三）期末商誉占净资产比例超过</w:t>
      </w:r>
      <w:r>
        <w:t xml:space="preserve"> 50%</w:t>
      </w:r>
      <w:r>
        <w:t>；</w:t>
      </w:r>
      <w:r>
        <w:t xml:space="preserve"> </w:t>
      </w:r>
    </w:p>
    <w:p w:rsidR="00833D52" w:rsidRDefault="00833D52" w:rsidP="00833D52">
      <w:pPr>
        <w:ind w:firstLineChars="200" w:firstLine="420"/>
        <w:rPr>
          <w:rFonts w:hint="eastAsia"/>
        </w:rPr>
      </w:pPr>
      <w:r>
        <w:t>（四）重组标的在业绩承诺期内未完成业绩承诺或精准达标或业绩承诺期后一年业绩大幅下滑；</w:t>
      </w:r>
      <w:r>
        <w:t xml:space="preserve"> </w:t>
      </w:r>
    </w:p>
    <w:p w:rsidR="00833D52" w:rsidRDefault="00833D52" w:rsidP="00833D52">
      <w:pPr>
        <w:ind w:firstLineChars="200" w:firstLine="420"/>
        <w:rPr>
          <w:rFonts w:hint="eastAsia"/>
        </w:rPr>
      </w:pPr>
      <w:r>
        <w:t>（五）控股股东及其一致行动人股票质押比例超过</w:t>
      </w:r>
      <w:r>
        <w:t xml:space="preserve"> 80%</w:t>
      </w:r>
      <w:r>
        <w:t>；</w:t>
      </w:r>
      <w:r>
        <w:t xml:space="preserve"> </w:t>
      </w:r>
    </w:p>
    <w:p w:rsidR="00833D52" w:rsidRDefault="00833D52" w:rsidP="00833D52">
      <w:pPr>
        <w:ind w:firstLineChars="200" w:firstLine="420"/>
        <w:rPr>
          <w:rFonts w:hint="eastAsia"/>
        </w:rPr>
      </w:pPr>
      <w:r>
        <w:t>（六）最近一年公司董事、监事、高级管理人员频繁变动，且对公司日常经营产生重大影响；</w:t>
      </w:r>
      <w:r>
        <w:t xml:space="preserve"> </w:t>
      </w:r>
    </w:p>
    <w:p w:rsidR="00833D52" w:rsidRDefault="00833D52" w:rsidP="00833D52">
      <w:pPr>
        <w:ind w:firstLineChars="200" w:firstLine="420"/>
        <w:rPr>
          <w:rFonts w:hint="eastAsia"/>
        </w:rPr>
      </w:pPr>
      <w:r>
        <w:t>（七）最近一个会计年度的财务会计报告被出具非标准审计意见；</w:t>
      </w:r>
      <w:r>
        <w:t xml:space="preserve"> </w:t>
      </w:r>
    </w:p>
    <w:p w:rsidR="00833D52" w:rsidRDefault="00833D52" w:rsidP="00833D52">
      <w:pPr>
        <w:ind w:firstLineChars="200" w:firstLine="420"/>
        <w:rPr>
          <w:rFonts w:hint="eastAsia"/>
        </w:rPr>
      </w:pPr>
      <w:r>
        <w:t>（八）最近一年公司受到本所通报批评、公开谴责，或</w:t>
      </w:r>
      <w:r>
        <w:t xml:space="preserve"> </w:t>
      </w:r>
      <w:r>
        <w:t>受到重大行政处罚；</w:t>
      </w:r>
      <w:r>
        <w:t xml:space="preserve">  </w:t>
      </w:r>
    </w:p>
    <w:p w:rsidR="00833D52" w:rsidRDefault="00833D52" w:rsidP="00833D52">
      <w:pPr>
        <w:ind w:firstLineChars="200" w:firstLine="420"/>
        <w:rPr>
          <w:rFonts w:hint="eastAsia"/>
        </w:rPr>
      </w:pPr>
      <w:r>
        <w:t>（九）最近一年公司控股股东、实际控制人、董事、监</w:t>
      </w:r>
      <w:r>
        <w:t xml:space="preserve"> </w:t>
      </w:r>
      <w:r>
        <w:t>事、高级管理人员被本所通报批评、公开谴责、公开认定为</w:t>
      </w:r>
      <w:r>
        <w:t xml:space="preserve"> </w:t>
      </w:r>
      <w:r>
        <w:t>不适当人选，或受到重大行政处罚；</w:t>
      </w:r>
      <w:r>
        <w:t xml:space="preserve"> </w:t>
      </w:r>
    </w:p>
    <w:p w:rsidR="00833D52" w:rsidRDefault="00833D52" w:rsidP="00833D52">
      <w:pPr>
        <w:ind w:firstLineChars="200" w:firstLine="420"/>
        <w:rPr>
          <w:rFonts w:hint="eastAsia"/>
        </w:rPr>
      </w:pPr>
      <w:r>
        <w:t>（十）公司涉嫌利用热点概念、信息披露炒作公司股价；</w:t>
      </w:r>
      <w:r>
        <w:t xml:space="preserve"> </w:t>
      </w:r>
    </w:p>
    <w:p w:rsidR="00833D52" w:rsidRDefault="00833D52" w:rsidP="00833D52">
      <w:pPr>
        <w:ind w:firstLineChars="200" w:firstLine="420"/>
        <w:rPr>
          <w:rFonts w:hint="eastAsia"/>
        </w:rPr>
      </w:pPr>
      <w:r>
        <w:t>（十一）存在重大市场质疑或被多次举报、上访且公司不能做出合理解释；</w:t>
      </w:r>
      <w:r>
        <w:t xml:space="preserve"> </w:t>
      </w:r>
    </w:p>
    <w:p w:rsidR="00833D52" w:rsidRDefault="00833D52" w:rsidP="00833D52">
      <w:pPr>
        <w:ind w:firstLineChars="200" w:firstLine="420"/>
        <w:rPr>
          <w:rFonts w:hint="eastAsia"/>
        </w:rPr>
      </w:pPr>
      <w:r>
        <w:t>（十二）其他可能对公司造成一定负面影响的情形。</w:t>
      </w:r>
      <w:r>
        <w:t xml:space="preserve"> </w:t>
      </w:r>
    </w:p>
    <w:p w:rsidR="00833D52" w:rsidRDefault="00833D52" w:rsidP="00833D52">
      <w:pPr>
        <w:ind w:firstLineChars="200" w:firstLine="422"/>
        <w:rPr>
          <w:rFonts w:hint="eastAsia"/>
        </w:rPr>
      </w:pPr>
      <w:r w:rsidRPr="00833D52">
        <w:rPr>
          <w:b/>
        </w:rPr>
        <w:t>第八条</w:t>
      </w:r>
      <w:r>
        <w:t xml:space="preserve"> </w:t>
      </w:r>
      <w:r>
        <w:t>上市公司存在下列情形之一的，其分类等级原则上应为次高风险类：</w:t>
      </w:r>
      <w:r>
        <w:t xml:space="preserve"> </w:t>
      </w:r>
    </w:p>
    <w:p w:rsidR="00833D52" w:rsidRDefault="00833D52" w:rsidP="00833D52">
      <w:pPr>
        <w:ind w:firstLineChars="200" w:firstLine="420"/>
        <w:rPr>
          <w:rFonts w:hint="eastAsia"/>
        </w:rPr>
      </w:pPr>
      <w:r>
        <w:t>（一）公司存在控制权争夺，且对生产经营产生负面影响；</w:t>
      </w:r>
      <w:r>
        <w:t xml:space="preserve"> </w:t>
      </w:r>
    </w:p>
    <w:p w:rsidR="00833D52" w:rsidRDefault="00833D52" w:rsidP="00833D52">
      <w:pPr>
        <w:ind w:firstLineChars="200" w:firstLine="420"/>
        <w:rPr>
          <w:rFonts w:hint="eastAsia"/>
        </w:rPr>
      </w:pPr>
      <w:r>
        <w:t>（二）存在大额资金占用、违规担保行为，且未归还资</w:t>
      </w:r>
      <w:r>
        <w:t xml:space="preserve"> </w:t>
      </w:r>
      <w:proofErr w:type="gramStart"/>
      <w:r>
        <w:t>金达到</w:t>
      </w:r>
      <w:proofErr w:type="gramEnd"/>
      <w:r>
        <w:t xml:space="preserve"> 300 </w:t>
      </w:r>
      <w:r>
        <w:t>万元以上</w:t>
      </w:r>
      <w:r>
        <w:t xml:space="preserve"> 1000 </w:t>
      </w:r>
      <w:r>
        <w:t>万元以下或未解除担保金额达到</w:t>
      </w:r>
      <w:r>
        <w:t xml:space="preserve"> 1000 </w:t>
      </w:r>
      <w:r>
        <w:t>万元以上</w:t>
      </w:r>
      <w:r>
        <w:t xml:space="preserve"> 5000 </w:t>
      </w:r>
      <w:r>
        <w:t>万元以下；</w:t>
      </w:r>
      <w:r>
        <w:t xml:space="preserve"> </w:t>
      </w:r>
    </w:p>
    <w:p w:rsidR="00833D52" w:rsidRDefault="00833D52" w:rsidP="00833D52">
      <w:pPr>
        <w:ind w:firstLineChars="200" w:firstLine="420"/>
        <w:rPr>
          <w:rFonts w:hint="eastAsia"/>
        </w:rPr>
      </w:pPr>
      <w:r>
        <w:lastRenderedPageBreak/>
        <w:t>（三）涉嫌存在利润调节、财务舞弊、资金占用、违规</w:t>
      </w:r>
      <w:r>
        <w:t xml:space="preserve"> </w:t>
      </w:r>
      <w:r>
        <w:rPr>
          <w:rFonts w:hint="eastAsia"/>
        </w:rPr>
        <w:t>、</w:t>
      </w:r>
      <w:r>
        <w:t>担保等违法违规行为；</w:t>
      </w:r>
      <w:r>
        <w:t xml:space="preserve"> </w:t>
      </w:r>
    </w:p>
    <w:p w:rsidR="00833D52" w:rsidRDefault="00833D52" w:rsidP="00833D52">
      <w:pPr>
        <w:ind w:firstLineChars="200" w:firstLine="420"/>
        <w:rPr>
          <w:rFonts w:hint="eastAsia"/>
        </w:rPr>
      </w:pPr>
      <w:r>
        <w:t>（四）最近一个会计年度的财务会计报告被出具保留意见；</w:t>
      </w:r>
      <w:r>
        <w:t xml:space="preserve"> </w:t>
      </w:r>
    </w:p>
    <w:p w:rsidR="00833D52" w:rsidRDefault="00833D52" w:rsidP="00833D52">
      <w:pPr>
        <w:ind w:firstLineChars="200" w:firstLine="420"/>
        <w:rPr>
          <w:rFonts w:hint="eastAsia"/>
        </w:rPr>
      </w:pPr>
      <w:r>
        <w:t>（五）公司、实际控制人或控股股东债务到期无法偿付，</w:t>
      </w:r>
      <w:r>
        <w:t xml:space="preserve"> </w:t>
      </w:r>
      <w:r>
        <w:t>且对公司持续经营能力产生重大影响；</w:t>
      </w:r>
      <w:r>
        <w:t xml:space="preserve"> </w:t>
      </w:r>
    </w:p>
    <w:p w:rsidR="00833D52" w:rsidRDefault="00833D52" w:rsidP="00833D52">
      <w:pPr>
        <w:ind w:firstLineChars="200" w:firstLine="420"/>
        <w:rPr>
          <w:rFonts w:hint="eastAsia"/>
        </w:rPr>
      </w:pPr>
      <w:r>
        <w:t>（六）实际控制人、控股股东、董事长或总经理被列为</w:t>
      </w:r>
      <w:r>
        <w:t>失信被执行人，且涉及金额重大</w:t>
      </w:r>
      <w:r>
        <w:rPr>
          <w:rFonts w:hint="eastAsia"/>
        </w:rPr>
        <w:t>；</w:t>
      </w:r>
    </w:p>
    <w:p w:rsidR="00833D52" w:rsidRDefault="00833D52" w:rsidP="00833D52">
      <w:pPr>
        <w:ind w:firstLineChars="200" w:firstLine="420"/>
        <w:rPr>
          <w:rFonts w:hint="eastAsia"/>
        </w:rPr>
      </w:pPr>
      <w:r>
        <w:t>（七）实际控制人、控股股东、董事长或总经理被司法机关立案侦查、采取刑事强制措施；</w:t>
      </w:r>
    </w:p>
    <w:p w:rsidR="00833D52" w:rsidRDefault="00833D52" w:rsidP="00833D52">
      <w:pPr>
        <w:ind w:firstLineChars="200" w:firstLine="420"/>
        <w:rPr>
          <w:rFonts w:hint="eastAsia"/>
        </w:rPr>
      </w:pPr>
      <w:r>
        <w:t>（八）控股股东过半数股权被司法冻结或强制执行，或控股股东及其一致行动人股票质押比例超过</w:t>
      </w:r>
      <w:r>
        <w:t xml:space="preserve"> 80%</w:t>
      </w:r>
      <w:r>
        <w:t>且面临较大</w:t>
      </w:r>
      <w:r>
        <w:t xml:space="preserve"> </w:t>
      </w:r>
      <w:r>
        <w:t>平仓风险；</w:t>
      </w:r>
      <w:r>
        <w:t xml:space="preserve"> </w:t>
      </w:r>
    </w:p>
    <w:p w:rsidR="00833D52" w:rsidRDefault="00833D52" w:rsidP="00833D52">
      <w:pPr>
        <w:ind w:firstLineChars="200" w:firstLine="420"/>
        <w:rPr>
          <w:rFonts w:hint="eastAsia"/>
        </w:rPr>
      </w:pPr>
      <w:r>
        <w:t>（九）董事长、总经理、财务总监、董事会秘书等关键岗位人员长期缺位，没有实际履行职责；</w:t>
      </w:r>
      <w:r>
        <w:t xml:space="preserve"> </w:t>
      </w:r>
    </w:p>
    <w:p w:rsidR="00833D52" w:rsidRDefault="00833D52" w:rsidP="00833D52">
      <w:pPr>
        <w:ind w:firstLineChars="200" w:firstLine="420"/>
        <w:rPr>
          <w:rFonts w:hint="eastAsia"/>
        </w:rPr>
      </w:pPr>
      <w:r>
        <w:t>（十）公司被实施风险警示；</w:t>
      </w:r>
      <w:r>
        <w:t xml:space="preserve"> </w:t>
      </w:r>
    </w:p>
    <w:p w:rsidR="00833D52" w:rsidRDefault="00833D52" w:rsidP="00833D52">
      <w:pPr>
        <w:ind w:firstLineChars="200" w:firstLine="420"/>
        <w:rPr>
          <w:rFonts w:hint="eastAsia"/>
        </w:rPr>
      </w:pPr>
      <w:r>
        <w:t>（十一）存在可能对公司造成较大负面影响的其他事项。</w:t>
      </w:r>
      <w:r>
        <w:t xml:space="preserve"> </w:t>
      </w:r>
    </w:p>
    <w:p w:rsidR="00833D52" w:rsidRDefault="00833D52" w:rsidP="00833D52">
      <w:pPr>
        <w:ind w:firstLineChars="200" w:firstLine="422"/>
        <w:rPr>
          <w:rFonts w:hint="eastAsia"/>
        </w:rPr>
      </w:pPr>
      <w:r w:rsidRPr="00833D52">
        <w:rPr>
          <w:b/>
        </w:rPr>
        <w:t>第九条</w:t>
      </w:r>
      <w:r>
        <w:t xml:space="preserve"> </w:t>
      </w:r>
      <w:r>
        <w:t>上市公司存在下列情形之一的，其分类等级原则上应为高风险类：</w:t>
      </w:r>
      <w:r>
        <w:t xml:space="preserve"> </w:t>
      </w:r>
    </w:p>
    <w:p w:rsidR="00833D52" w:rsidRDefault="00833D52" w:rsidP="00833D52">
      <w:pPr>
        <w:ind w:firstLineChars="200" w:firstLine="420"/>
        <w:rPr>
          <w:rFonts w:hint="eastAsia"/>
        </w:rPr>
      </w:pPr>
      <w:r>
        <w:t>（一）主营业务陷入停顿，主要经营性资产丧失，主要</w:t>
      </w:r>
      <w:r>
        <w:t xml:space="preserve"> </w:t>
      </w:r>
      <w:r>
        <w:t>资产、重要银行账户被查封、冻结；</w:t>
      </w:r>
      <w:r>
        <w:t xml:space="preserve"> </w:t>
      </w:r>
    </w:p>
    <w:p w:rsidR="00833D52" w:rsidRDefault="00833D52" w:rsidP="00833D52">
      <w:pPr>
        <w:ind w:firstLineChars="200" w:firstLine="420"/>
        <w:rPr>
          <w:rFonts w:hint="eastAsia"/>
        </w:rPr>
      </w:pPr>
      <w:r>
        <w:t>（二）公司被列为失信被执行人或被列入经营异常名录；</w:t>
      </w:r>
      <w:r>
        <w:t xml:space="preserve"> </w:t>
      </w:r>
    </w:p>
    <w:p w:rsidR="00833D52" w:rsidRDefault="00833D52" w:rsidP="00833D52">
      <w:pPr>
        <w:ind w:firstLineChars="200" w:firstLine="420"/>
        <w:rPr>
          <w:rFonts w:hint="eastAsia"/>
        </w:rPr>
      </w:pPr>
      <w:r>
        <w:t>（三）公司申请或被申请破产清算、破产重整，或进入</w:t>
      </w:r>
      <w:r>
        <w:t xml:space="preserve"> </w:t>
      </w:r>
      <w:r>
        <w:t>破产和解程序；</w:t>
      </w:r>
      <w:r>
        <w:t xml:space="preserve"> </w:t>
      </w:r>
    </w:p>
    <w:p w:rsidR="00833D52" w:rsidRDefault="00833D52" w:rsidP="00833D52">
      <w:pPr>
        <w:ind w:firstLineChars="200" w:firstLine="420"/>
        <w:rPr>
          <w:rFonts w:hint="eastAsia"/>
        </w:rPr>
      </w:pPr>
      <w:r>
        <w:t>（四）公司内部控制存在重大缺陷；</w:t>
      </w:r>
      <w:r>
        <w:t xml:space="preserve"> </w:t>
      </w:r>
    </w:p>
    <w:p w:rsidR="00833D52" w:rsidRDefault="00833D52" w:rsidP="00833D52">
      <w:pPr>
        <w:ind w:firstLineChars="200" w:firstLine="420"/>
        <w:rPr>
          <w:rFonts w:hint="eastAsia"/>
        </w:rPr>
      </w:pPr>
      <w:r>
        <w:t>（五）最近一个会计年度的财务会计报告被出具否定意</w:t>
      </w:r>
      <w:r>
        <w:t xml:space="preserve"> </w:t>
      </w:r>
      <w:r>
        <w:t>见或无法表示意见；</w:t>
      </w:r>
      <w:r>
        <w:t xml:space="preserve"> </w:t>
      </w:r>
    </w:p>
    <w:p w:rsidR="00833D52" w:rsidRDefault="00833D52" w:rsidP="00833D52">
      <w:pPr>
        <w:ind w:firstLineChars="200" w:firstLine="420"/>
        <w:rPr>
          <w:rFonts w:hint="eastAsia"/>
        </w:rPr>
      </w:pPr>
      <w:r>
        <w:t>（六）公司治理混乱，股东大会、董事会、监事会不能</w:t>
      </w:r>
      <w:r>
        <w:t xml:space="preserve"> </w:t>
      </w:r>
      <w:r>
        <w:t>正常召开或者正常运作或者决议效力存在争议、管理</w:t>
      </w:r>
      <w:proofErr w:type="gramStart"/>
      <w:r>
        <w:t>层无法</w:t>
      </w:r>
      <w:proofErr w:type="gramEnd"/>
      <w:r>
        <w:t xml:space="preserve"> </w:t>
      </w:r>
      <w:r>
        <w:t>正常运作；</w:t>
      </w:r>
      <w:r>
        <w:t xml:space="preserve"> </w:t>
      </w:r>
    </w:p>
    <w:p w:rsidR="00833D52" w:rsidRDefault="00833D52" w:rsidP="00833D52">
      <w:pPr>
        <w:ind w:firstLineChars="200" w:firstLine="420"/>
        <w:rPr>
          <w:rFonts w:hint="eastAsia"/>
        </w:rPr>
      </w:pPr>
      <w:r>
        <w:t>（七）存在大额资金占用、违规担保行为，且未归还资</w:t>
      </w:r>
      <w:r>
        <w:t xml:space="preserve"> </w:t>
      </w:r>
      <w:proofErr w:type="gramStart"/>
      <w:r>
        <w:t>金超过</w:t>
      </w:r>
      <w:proofErr w:type="gramEnd"/>
      <w:r>
        <w:t xml:space="preserve"> 1000 </w:t>
      </w:r>
      <w:r>
        <w:t>万元或未解除担保金额超过</w:t>
      </w:r>
      <w:r>
        <w:t xml:space="preserve"> 5000 </w:t>
      </w:r>
      <w:r>
        <w:t>万元；</w:t>
      </w:r>
      <w:r>
        <w:t xml:space="preserve"> </w:t>
      </w:r>
    </w:p>
    <w:p w:rsidR="00833D52" w:rsidRDefault="00833D52" w:rsidP="00833D52">
      <w:pPr>
        <w:ind w:firstLineChars="200" w:firstLine="420"/>
        <w:rPr>
          <w:rFonts w:hint="eastAsia"/>
        </w:rPr>
      </w:pPr>
      <w:r>
        <w:t>（八）公司或其重要子公司涉嫌证券违法违规行为被立案调查或初步调查、移交司法机关立案侦查，但案件或调查已完结且公司已完成整改、已消除影响的除外；</w:t>
      </w:r>
      <w:r>
        <w:t xml:space="preserve"> </w:t>
      </w:r>
    </w:p>
    <w:p w:rsidR="00833D52" w:rsidRDefault="00833D52" w:rsidP="00833D52">
      <w:pPr>
        <w:ind w:firstLineChars="200" w:firstLine="420"/>
        <w:rPr>
          <w:rFonts w:hint="eastAsia"/>
        </w:rPr>
      </w:pPr>
      <w:r>
        <w:t>（九）公司存在暂停上市或终止上市风险，且暂时无法化解；</w:t>
      </w:r>
      <w:r>
        <w:t xml:space="preserve"> </w:t>
      </w:r>
    </w:p>
    <w:p w:rsidR="00833D52" w:rsidRDefault="00833D52" w:rsidP="00833D52">
      <w:pPr>
        <w:ind w:firstLineChars="200" w:firstLine="420"/>
        <w:rPr>
          <w:rFonts w:hint="eastAsia"/>
        </w:rPr>
      </w:pPr>
      <w:r>
        <w:t>（十）存在可能对公司造成重大负面影响的其他事项。</w:t>
      </w:r>
      <w:r>
        <w:t xml:space="preserve"> </w:t>
      </w:r>
    </w:p>
    <w:p w:rsidR="00833D52" w:rsidRPr="00833D52" w:rsidRDefault="00833D52" w:rsidP="00833D52">
      <w:pPr>
        <w:ind w:firstLineChars="200" w:firstLine="422"/>
        <w:jc w:val="center"/>
        <w:rPr>
          <w:rFonts w:hint="eastAsia"/>
          <w:b/>
        </w:rPr>
      </w:pPr>
      <w:r w:rsidRPr="00833D52">
        <w:rPr>
          <w:b/>
        </w:rPr>
        <w:t>第三章</w:t>
      </w:r>
      <w:r w:rsidRPr="00833D52">
        <w:rPr>
          <w:b/>
        </w:rPr>
        <w:t xml:space="preserve"> </w:t>
      </w:r>
      <w:r w:rsidRPr="00833D52">
        <w:rPr>
          <w:b/>
        </w:rPr>
        <w:t>分类评级工作程序</w:t>
      </w:r>
    </w:p>
    <w:p w:rsidR="00833D52" w:rsidRDefault="00833D52" w:rsidP="00833D52">
      <w:pPr>
        <w:ind w:firstLineChars="200" w:firstLine="422"/>
        <w:rPr>
          <w:rFonts w:hint="eastAsia"/>
        </w:rPr>
      </w:pPr>
      <w:r w:rsidRPr="00833D52">
        <w:rPr>
          <w:b/>
        </w:rPr>
        <w:t>第十条</w:t>
      </w:r>
      <w:r w:rsidRPr="00833D52">
        <w:rPr>
          <w:b/>
        </w:rPr>
        <w:t xml:space="preserve"> </w:t>
      </w:r>
      <w:r>
        <w:t>本所在对公司年度报告审核工作完成后确定公司分类等级。后续根据日常监管情况及公司风险变化情况</w:t>
      </w:r>
      <w:r>
        <w:t xml:space="preserve"> </w:t>
      </w:r>
      <w:r>
        <w:t>等动态调整公司分类等级。</w:t>
      </w:r>
      <w:r>
        <w:t xml:space="preserve"> </w:t>
      </w:r>
    </w:p>
    <w:p w:rsidR="00833D52" w:rsidRDefault="00833D52" w:rsidP="00833D52">
      <w:pPr>
        <w:ind w:firstLineChars="200" w:firstLine="422"/>
        <w:rPr>
          <w:rFonts w:hint="eastAsia"/>
        </w:rPr>
      </w:pPr>
      <w:r w:rsidRPr="00833D52">
        <w:rPr>
          <w:b/>
        </w:rPr>
        <w:t>第十一条</w:t>
      </w:r>
      <w:r>
        <w:t xml:space="preserve"> </w:t>
      </w:r>
      <w:r>
        <w:t>分类等级调整时，前次评级为高风险类或次高风险类的公司原则上不得调整为正常类。</w:t>
      </w:r>
      <w:r>
        <w:t xml:space="preserve"> </w:t>
      </w:r>
    </w:p>
    <w:p w:rsidR="00833D52" w:rsidRDefault="00833D52" w:rsidP="00833D52">
      <w:pPr>
        <w:ind w:firstLineChars="200" w:firstLine="422"/>
        <w:rPr>
          <w:rFonts w:hint="eastAsia"/>
        </w:rPr>
      </w:pPr>
      <w:r w:rsidRPr="00833D52">
        <w:rPr>
          <w:b/>
        </w:rPr>
        <w:t>第十二条</w:t>
      </w:r>
      <w:r>
        <w:t xml:space="preserve"> </w:t>
      </w:r>
      <w:r>
        <w:t>本所定期向中国证监会及各派出机构通报上市公司分类结果，并将高风险类公司的分类结果告知相关公司。</w:t>
      </w:r>
      <w:r>
        <w:t xml:space="preserve"> </w:t>
      </w:r>
    </w:p>
    <w:p w:rsidR="00833D52" w:rsidRPr="00833D52" w:rsidRDefault="00833D52" w:rsidP="00833D52">
      <w:pPr>
        <w:ind w:firstLineChars="200" w:firstLine="422"/>
        <w:jc w:val="center"/>
        <w:rPr>
          <w:rFonts w:hint="eastAsia"/>
          <w:b/>
        </w:rPr>
      </w:pPr>
      <w:r w:rsidRPr="00833D52">
        <w:rPr>
          <w:b/>
        </w:rPr>
        <w:t>第四章</w:t>
      </w:r>
      <w:r w:rsidRPr="00833D52">
        <w:rPr>
          <w:b/>
        </w:rPr>
        <w:t xml:space="preserve"> </w:t>
      </w:r>
      <w:r w:rsidRPr="00833D52">
        <w:rPr>
          <w:b/>
        </w:rPr>
        <w:t>差异化监管</w:t>
      </w:r>
    </w:p>
    <w:p w:rsidR="00833D52" w:rsidRDefault="00833D52" w:rsidP="00833D52">
      <w:pPr>
        <w:ind w:firstLineChars="200" w:firstLine="422"/>
        <w:rPr>
          <w:rFonts w:hint="eastAsia"/>
        </w:rPr>
      </w:pPr>
      <w:r w:rsidRPr="00833D52">
        <w:rPr>
          <w:b/>
        </w:rPr>
        <w:t>第十三条</w:t>
      </w:r>
      <w:r>
        <w:t xml:space="preserve"> </w:t>
      </w:r>
      <w:r>
        <w:t>本所对高风险类及次高风险类上市公司重点配置监管资源，对其信息披露、并购重组、再融资等事项予以重点关注。</w:t>
      </w:r>
      <w:r>
        <w:t xml:space="preserve"> </w:t>
      </w:r>
    </w:p>
    <w:p w:rsidR="00833D52" w:rsidRDefault="00833D52" w:rsidP="00833D52">
      <w:pPr>
        <w:ind w:firstLineChars="200" w:firstLine="422"/>
        <w:rPr>
          <w:rFonts w:hint="eastAsia"/>
        </w:rPr>
      </w:pPr>
      <w:r w:rsidRPr="00833D52">
        <w:rPr>
          <w:b/>
        </w:rPr>
        <w:t>第十四条</w:t>
      </w:r>
      <w:r>
        <w:t xml:space="preserve"> </w:t>
      </w:r>
      <w:r>
        <w:t>针对高风险类及次高风险类上市公司，本所</w:t>
      </w:r>
      <w:bookmarkStart w:id="0" w:name="_GoBack"/>
      <w:bookmarkEnd w:id="0"/>
      <w:r>
        <w:t>采取以下措施强化监管：</w:t>
      </w:r>
    </w:p>
    <w:p w:rsidR="00833D52" w:rsidRDefault="00833D52" w:rsidP="00833D52">
      <w:pPr>
        <w:ind w:firstLineChars="200" w:firstLine="420"/>
        <w:rPr>
          <w:rFonts w:hint="eastAsia"/>
        </w:rPr>
      </w:pPr>
      <w:r>
        <w:t xml:space="preserve"> </w:t>
      </w:r>
      <w:r>
        <w:t>（一）持续关注公司重大风险变化情况，发现公司存在违法违规线索的，及时向中国证监会上报并商请各派出机构监管协作，必要时本所将联合各派出机构开展现场检查；</w:t>
      </w:r>
    </w:p>
    <w:p w:rsidR="00833D52" w:rsidRDefault="00833D52" w:rsidP="00833D52">
      <w:pPr>
        <w:ind w:firstLineChars="200" w:firstLine="420"/>
        <w:rPr>
          <w:rFonts w:hint="eastAsia"/>
        </w:rPr>
      </w:pPr>
      <w:r>
        <w:t>（二）适时增加上市公司控股股东、实际控制人和董事、监事、高级管理人员参与合</w:t>
      </w:r>
      <w:proofErr w:type="gramStart"/>
      <w:r>
        <w:t>规</w:t>
      </w:r>
      <w:proofErr w:type="gramEnd"/>
      <w:r>
        <w:t>培训的频次，切实提高其合法合</w:t>
      </w:r>
      <w:proofErr w:type="gramStart"/>
      <w:r>
        <w:t>规</w:t>
      </w:r>
      <w:proofErr w:type="gramEnd"/>
      <w:r>
        <w:t>意识及公司治理能力；</w:t>
      </w:r>
      <w:r>
        <w:t xml:space="preserve"> </w:t>
      </w:r>
    </w:p>
    <w:p w:rsidR="00833D52" w:rsidRDefault="00833D52" w:rsidP="00833D52">
      <w:pPr>
        <w:ind w:firstLineChars="200" w:firstLine="420"/>
        <w:rPr>
          <w:rFonts w:hint="eastAsia"/>
        </w:rPr>
      </w:pPr>
      <w:r>
        <w:t>（三）压实中介机构责任，督促保荐机构或财务顾问加强对公司的持续督导，督促审计</w:t>
      </w:r>
      <w:r>
        <w:lastRenderedPageBreak/>
        <w:t>机构勤勉尽责，在相关报告中充分、客观揭示公司风险；</w:t>
      </w:r>
      <w:r>
        <w:t xml:space="preserve"> </w:t>
      </w:r>
    </w:p>
    <w:p w:rsidR="00833D52" w:rsidRDefault="00833D52" w:rsidP="00833D52">
      <w:pPr>
        <w:ind w:firstLineChars="200" w:firstLine="420"/>
        <w:rPr>
          <w:rFonts w:hint="eastAsia"/>
        </w:rPr>
      </w:pPr>
      <w:r>
        <w:t>（四）适时向地方政府通报公司风险情况，制定风险化解方案或处置预案，避免风险外溢；</w:t>
      </w:r>
      <w:r>
        <w:t xml:space="preserve"> </w:t>
      </w:r>
    </w:p>
    <w:p w:rsidR="00833D52" w:rsidRDefault="00833D52" w:rsidP="00833D52">
      <w:pPr>
        <w:ind w:firstLineChars="200" w:firstLine="420"/>
        <w:rPr>
          <w:rFonts w:hint="eastAsia"/>
        </w:rPr>
      </w:pPr>
      <w:r>
        <w:t>（五）高风险类上市公司信息披露考核评级不得为</w:t>
      </w:r>
      <w:r>
        <w:t xml:space="preserve"> A</w:t>
      </w:r>
      <w:r>
        <w:rPr>
          <w:rFonts w:hint="eastAsia"/>
        </w:rPr>
        <w:t>，</w:t>
      </w:r>
      <w:r>
        <w:t>不享有本所信息披露直通车资格。本所对其年度报告实行双重审查，并向市场公开年度报告问询函及公司回复内容。</w:t>
      </w:r>
      <w:r>
        <w:t xml:space="preserve"> </w:t>
      </w:r>
    </w:p>
    <w:p w:rsidR="00833D52" w:rsidRPr="00833D52" w:rsidRDefault="00833D52" w:rsidP="00833D52">
      <w:pPr>
        <w:ind w:firstLineChars="200" w:firstLine="422"/>
        <w:jc w:val="center"/>
        <w:rPr>
          <w:rFonts w:hint="eastAsia"/>
          <w:b/>
        </w:rPr>
      </w:pPr>
      <w:r w:rsidRPr="00833D52">
        <w:rPr>
          <w:b/>
        </w:rPr>
        <w:t>第五章</w:t>
      </w:r>
      <w:r w:rsidRPr="00833D52">
        <w:rPr>
          <w:b/>
        </w:rPr>
        <w:t xml:space="preserve"> </w:t>
      </w:r>
      <w:r w:rsidRPr="00833D52">
        <w:rPr>
          <w:b/>
        </w:rPr>
        <w:t>附则</w:t>
      </w:r>
    </w:p>
    <w:p w:rsidR="00833D52" w:rsidRDefault="00833D52" w:rsidP="00833D52">
      <w:pPr>
        <w:ind w:firstLineChars="200" w:firstLine="422"/>
        <w:rPr>
          <w:rFonts w:hint="eastAsia"/>
        </w:rPr>
      </w:pPr>
      <w:r w:rsidRPr="00833D52">
        <w:rPr>
          <w:b/>
        </w:rPr>
        <w:t>第十五条</w:t>
      </w:r>
      <w:r>
        <w:t xml:space="preserve"> </w:t>
      </w:r>
      <w:r>
        <w:t>本办法由本所负责解释。</w:t>
      </w:r>
      <w:r>
        <w:t xml:space="preserve"> </w:t>
      </w:r>
    </w:p>
    <w:p w:rsidR="00B44DFE" w:rsidRDefault="00833D52" w:rsidP="00833D52">
      <w:pPr>
        <w:ind w:firstLineChars="200" w:firstLine="422"/>
      </w:pPr>
      <w:r w:rsidRPr="00833D52">
        <w:rPr>
          <w:b/>
        </w:rPr>
        <w:t>第十六条</w:t>
      </w:r>
      <w:r>
        <w:t xml:space="preserve"> </w:t>
      </w:r>
      <w:r>
        <w:t>本办法自公布之日起施行。</w:t>
      </w:r>
    </w:p>
    <w:sectPr w:rsidR="00B44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5235"/>
    <w:multiLevelType w:val="hybridMultilevel"/>
    <w:tmpl w:val="095EC4DC"/>
    <w:lvl w:ilvl="0" w:tplc="9F480A94">
      <w:start w:val="1"/>
      <w:numFmt w:val="japaneseCounting"/>
      <w:lvlText w:val="第%1章"/>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D52"/>
    <w:rsid w:val="0003071E"/>
    <w:rsid w:val="00051696"/>
    <w:rsid w:val="000819D1"/>
    <w:rsid w:val="00094CBD"/>
    <w:rsid w:val="000A55F9"/>
    <w:rsid w:val="000C4F41"/>
    <w:rsid w:val="000F58D4"/>
    <w:rsid w:val="00100C5D"/>
    <w:rsid w:val="00104E7F"/>
    <w:rsid w:val="0013500A"/>
    <w:rsid w:val="00151E13"/>
    <w:rsid w:val="001B2F3E"/>
    <w:rsid w:val="001D44DC"/>
    <w:rsid w:val="001E45E0"/>
    <w:rsid w:val="001E65E8"/>
    <w:rsid w:val="001F2CBA"/>
    <w:rsid w:val="001F501A"/>
    <w:rsid w:val="0022312F"/>
    <w:rsid w:val="00247D8D"/>
    <w:rsid w:val="0029794F"/>
    <w:rsid w:val="002A4CF6"/>
    <w:rsid w:val="002D0AA7"/>
    <w:rsid w:val="003259A1"/>
    <w:rsid w:val="0033378E"/>
    <w:rsid w:val="00334784"/>
    <w:rsid w:val="00343035"/>
    <w:rsid w:val="00345351"/>
    <w:rsid w:val="00350A10"/>
    <w:rsid w:val="00373AA0"/>
    <w:rsid w:val="003768A4"/>
    <w:rsid w:val="00380C3A"/>
    <w:rsid w:val="00382635"/>
    <w:rsid w:val="00384182"/>
    <w:rsid w:val="00387438"/>
    <w:rsid w:val="00400A7A"/>
    <w:rsid w:val="00444AF8"/>
    <w:rsid w:val="0045786A"/>
    <w:rsid w:val="00461EF1"/>
    <w:rsid w:val="00472378"/>
    <w:rsid w:val="00482871"/>
    <w:rsid w:val="00490623"/>
    <w:rsid w:val="004E3917"/>
    <w:rsid w:val="004F5C2F"/>
    <w:rsid w:val="00502F38"/>
    <w:rsid w:val="00504B5A"/>
    <w:rsid w:val="00505A63"/>
    <w:rsid w:val="00523A1F"/>
    <w:rsid w:val="0052400D"/>
    <w:rsid w:val="005260EB"/>
    <w:rsid w:val="00526C84"/>
    <w:rsid w:val="0053699D"/>
    <w:rsid w:val="00551F64"/>
    <w:rsid w:val="005544AB"/>
    <w:rsid w:val="005735B4"/>
    <w:rsid w:val="005779CB"/>
    <w:rsid w:val="00594D82"/>
    <w:rsid w:val="005E339E"/>
    <w:rsid w:val="005E69AC"/>
    <w:rsid w:val="00606B16"/>
    <w:rsid w:val="0061269F"/>
    <w:rsid w:val="00612B33"/>
    <w:rsid w:val="00640AD8"/>
    <w:rsid w:val="0064767B"/>
    <w:rsid w:val="00650634"/>
    <w:rsid w:val="00670D9C"/>
    <w:rsid w:val="006769BF"/>
    <w:rsid w:val="006A1989"/>
    <w:rsid w:val="006C4204"/>
    <w:rsid w:val="006C699E"/>
    <w:rsid w:val="006E474E"/>
    <w:rsid w:val="006F6264"/>
    <w:rsid w:val="006F65D5"/>
    <w:rsid w:val="007115C0"/>
    <w:rsid w:val="00715BEA"/>
    <w:rsid w:val="007203D1"/>
    <w:rsid w:val="00727CC9"/>
    <w:rsid w:val="00750DF9"/>
    <w:rsid w:val="00781EBE"/>
    <w:rsid w:val="007A5FCC"/>
    <w:rsid w:val="007E3201"/>
    <w:rsid w:val="007E6A67"/>
    <w:rsid w:val="007F4A5F"/>
    <w:rsid w:val="00802398"/>
    <w:rsid w:val="00833D52"/>
    <w:rsid w:val="00836E53"/>
    <w:rsid w:val="008553ED"/>
    <w:rsid w:val="00876441"/>
    <w:rsid w:val="00880FCB"/>
    <w:rsid w:val="0088414D"/>
    <w:rsid w:val="008A79A5"/>
    <w:rsid w:val="008B2981"/>
    <w:rsid w:val="008B385B"/>
    <w:rsid w:val="008C093A"/>
    <w:rsid w:val="008C58AD"/>
    <w:rsid w:val="008D422A"/>
    <w:rsid w:val="0097745C"/>
    <w:rsid w:val="009A6146"/>
    <w:rsid w:val="009B7A16"/>
    <w:rsid w:val="009D3F2F"/>
    <w:rsid w:val="009E3EBE"/>
    <w:rsid w:val="009F4B99"/>
    <w:rsid w:val="00A32BD7"/>
    <w:rsid w:val="00A625E4"/>
    <w:rsid w:val="00A65C1A"/>
    <w:rsid w:val="00A75C82"/>
    <w:rsid w:val="00A8501E"/>
    <w:rsid w:val="00AA77DE"/>
    <w:rsid w:val="00AC45CC"/>
    <w:rsid w:val="00B03948"/>
    <w:rsid w:val="00B07DB7"/>
    <w:rsid w:val="00B24D9F"/>
    <w:rsid w:val="00B25293"/>
    <w:rsid w:val="00B44DFE"/>
    <w:rsid w:val="00BA554F"/>
    <w:rsid w:val="00BA704D"/>
    <w:rsid w:val="00BB1769"/>
    <w:rsid w:val="00BB3E50"/>
    <w:rsid w:val="00BB77DD"/>
    <w:rsid w:val="00BC07AD"/>
    <w:rsid w:val="00BF03B1"/>
    <w:rsid w:val="00BF600A"/>
    <w:rsid w:val="00BF67B9"/>
    <w:rsid w:val="00C328FC"/>
    <w:rsid w:val="00C36C94"/>
    <w:rsid w:val="00C4057D"/>
    <w:rsid w:val="00C40A9B"/>
    <w:rsid w:val="00C410D0"/>
    <w:rsid w:val="00C41854"/>
    <w:rsid w:val="00C47CBB"/>
    <w:rsid w:val="00C662E1"/>
    <w:rsid w:val="00C83271"/>
    <w:rsid w:val="00C86D94"/>
    <w:rsid w:val="00D22A16"/>
    <w:rsid w:val="00D360CA"/>
    <w:rsid w:val="00D53A54"/>
    <w:rsid w:val="00D54EBF"/>
    <w:rsid w:val="00D60DEF"/>
    <w:rsid w:val="00D6148A"/>
    <w:rsid w:val="00D81A28"/>
    <w:rsid w:val="00D9725E"/>
    <w:rsid w:val="00DA162A"/>
    <w:rsid w:val="00DB2A2E"/>
    <w:rsid w:val="00DD6A97"/>
    <w:rsid w:val="00DD6ED5"/>
    <w:rsid w:val="00DD7D6E"/>
    <w:rsid w:val="00DE4915"/>
    <w:rsid w:val="00E1072F"/>
    <w:rsid w:val="00E46DCE"/>
    <w:rsid w:val="00E704D6"/>
    <w:rsid w:val="00E734B5"/>
    <w:rsid w:val="00E75A27"/>
    <w:rsid w:val="00E8140B"/>
    <w:rsid w:val="00E930CE"/>
    <w:rsid w:val="00EA18EF"/>
    <w:rsid w:val="00EA61B6"/>
    <w:rsid w:val="00EB4BD9"/>
    <w:rsid w:val="00EC1915"/>
    <w:rsid w:val="00F12793"/>
    <w:rsid w:val="00F15A72"/>
    <w:rsid w:val="00F21D38"/>
    <w:rsid w:val="00F22230"/>
    <w:rsid w:val="00F51F7A"/>
    <w:rsid w:val="00F573E7"/>
    <w:rsid w:val="00F63C12"/>
    <w:rsid w:val="00F8657C"/>
    <w:rsid w:val="00FA128D"/>
    <w:rsid w:val="00FD63B1"/>
    <w:rsid w:val="00FF3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D5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3D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401</Words>
  <Characters>2292</Characters>
  <Application>Microsoft Office Word</Application>
  <DocSecurity>0</DocSecurity>
  <Lines>19</Lines>
  <Paragraphs>5</Paragraphs>
  <ScaleCrop>false</ScaleCrop>
  <Company>ITSK.com</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2020-08-31T07:02:00Z</dcterms:created>
  <dcterms:modified xsi:type="dcterms:W3CDTF">2020-08-31T07:12:00Z</dcterms:modified>
</cp:coreProperties>
</file>